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31" w:rsidRDefault="00D80C31" w:rsidP="00D80C31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02BAF1A" wp14:editId="16E93B95">
            <wp:simplePos x="0" y="0"/>
            <wp:positionH relativeFrom="column">
              <wp:posOffset>3424555</wp:posOffset>
            </wp:positionH>
            <wp:positionV relativeFrom="paragraph">
              <wp:posOffset>-490220</wp:posOffset>
            </wp:positionV>
            <wp:extent cx="2447925" cy="589671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iftzug_StaBi_schwar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89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C31" w:rsidRDefault="00D80C31" w:rsidP="00D80C31">
      <w:pPr>
        <w:spacing w:after="0" w:line="240" w:lineRule="auto"/>
        <w:rPr>
          <w:rFonts w:ascii="Arial Narrow" w:hAnsi="Arial Narrow"/>
          <w:b/>
        </w:rPr>
      </w:pPr>
    </w:p>
    <w:p w:rsidR="00D80C31" w:rsidRPr="00523D71" w:rsidRDefault="00D80C31" w:rsidP="00D80C31">
      <w:pPr>
        <w:spacing w:after="0" w:line="240" w:lineRule="auto"/>
        <w:rPr>
          <w:rFonts w:ascii="Arial Narrow" w:hAnsi="Arial Narrow"/>
          <w:b/>
        </w:rPr>
      </w:pPr>
      <w:r w:rsidRPr="00523D71">
        <w:rPr>
          <w:rFonts w:ascii="Arial Narrow" w:hAnsi="Arial Narrow"/>
          <w:b/>
        </w:rPr>
        <w:t>Die Stadtbibliothek Aachen</w:t>
      </w:r>
    </w:p>
    <w:p w:rsidR="00D80C31" w:rsidRPr="00523D71" w:rsidRDefault="00D80C31" w:rsidP="00D80C31">
      <w:pPr>
        <w:spacing w:after="0" w:line="240" w:lineRule="auto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… besteht aus einer Zentralbibliothek, 2 Stadtteilbibliotheken, einem Bücherbus und einer Online Bibliothek. Außerdem gibt es kleine Nebenstellen in Bildchen, </w:t>
      </w:r>
      <w:proofErr w:type="spellStart"/>
      <w:r w:rsidRPr="00523D71">
        <w:rPr>
          <w:rFonts w:ascii="Arial Narrow" w:hAnsi="Arial Narrow"/>
        </w:rPr>
        <w:t>Walheim</w:t>
      </w:r>
      <w:proofErr w:type="spellEnd"/>
      <w:r w:rsidRPr="00523D71">
        <w:rPr>
          <w:rFonts w:ascii="Arial Narrow" w:hAnsi="Arial Narrow"/>
        </w:rPr>
        <w:t xml:space="preserve">, </w:t>
      </w:r>
      <w:proofErr w:type="spellStart"/>
      <w:r w:rsidRPr="00523D71">
        <w:rPr>
          <w:rFonts w:ascii="Arial Narrow" w:hAnsi="Arial Narrow"/>
        </w:rPr>
        <w:t>Kornelimünster</w:t>
      </w:r>
      <w:proofErr w:type="spellEnd"/>
      <w:r w:rsidRPr="00523D71">
        <w:rPr>
          <w:rFonts w:ascii="Arial Narrow" w:hAnsi="Arial Narrow"/>
        </w:rPr>
        <w:t xml:space="preserve"> und Oberforstbach. </w:t>
      </w:r>
    </w:p>
    <w:p w:rsidR="00D80C31" w:rsidRPr="00523D71" w:rsidRDefault="00D80C31" w:rsidP="00D80C31">
      <w:pPr>
        <w:spacing w:after="0" w:line="240" w:lineRule="auto"/>
        <w:rPr>
          <w:rFonts w:ascii="Arial Narrow" w:hAnsi="Arial Narrow"/>
          <w:b/>
        </w:rPr>
      </w:pPr>
    </w:p>
    <w:p w:rsidR="00D80C31" w:rsidRPr="00523D71" w:rsidRDefault="00D80C31" w:rsidP="00D80C31">
      <w:pPr>
        <w:spacing w:after="0" w:line="240" w:lineRule="auto"/>
        <w:rPr>
          <w:rFonts w:ascii="Arial Narrow" w:hAnsi="Arial Narrow"/>
          <w:b/>
        </w:rPr>
      </w:pPr>
      <w:r w:rsidRPr="00523D71">
        <w:rPr>
          <w:rFonts w:ascii="Arial Narrow" w:hAnsi="Arial Narrow"/>
          <w:b/>
        </w:rPr>
        <w:t xml:space="preserve">Öffnungszeiten Zentralbibliothek, Couvenstraße: </w:t>
      </w:r>
    </w:p>
    <w:p w:rsidR="00D80C31" w:rsidRPr="00523D71" w:rsidRDefault="00D80C31" w:rsidP="00D80C31">
      <w:pPr>
        <w:spacing w:after="0" w:line="240" w:lineRule="auto"/>
        <w:rPr>
          <w:rFonts w:ascii="Arial Narrow" w:hAnsi="Arial Narrow"/>
        </w:rPr>
      </w:pPr>
      <w:r w:rsidRPr="00523D71">
        <w:rPr>
          <w:rFonts w:ascii="Arial Narrow" w:hAnsi="Arial Narrow"/>
        </w:rPr>
        <w:t>Di</w:t>
      </w:r>
      <w:r>
        <w:rPr>
          <w:rFonts w:ascii="Arial Narrow" w:hAnsi="Arial Narrow"/>
        </w:rPr>
        <w:t>enstag, Mittwoch, Freitag von 10</w:t>
      </w:r>
      <w:r w:rsidRPr="00523D71">
        <w:rPr>
          <w:rFonts w:ascii="Arial Narrow" w:hAnsi="Arial Narrow"/>
        </w:rPr>
        <w:t xml:space="preserve"> bis 18 h</w:t>
      </w:r>
    </w:p>
    <w:p w:rsidR="00D80C31" w:rsidRPr="00523D71" w:rsidRDefault="00D80C31" w:rsidP="00D80C31">
      <w:pPr>
        <w:spacing w:after="0" w:line="240" w:lineRule="auto"/>
        <w:rPr>
          <w:rFonts w:ascii="Arial Narrow" w:hAnsi="Arial Narrow"/>
        </w:rPr>
      </w:pPr>
      <w:r w:rsidRPr="00523D71">
        <w:rPr>
          <w:rFonts w:ascii="Arial Narrow" w:hAnsi="Arial Narrow"/>
        </w:rPr>
        <w:t>Donnerstag von 1</w:t>
      </w:r>
      <w:r>
        <w:rPr>
          <w:rFonts w:ascii="Arial Narrow" w:hAnsi="Arial Narrow"/>
        </w:rPr>
        <w:t>2</w:t>
      </w:r>
      <w:r w:rsidRPr="00523D71">
        <w:rPr>
          <w:rFonts w:ascii="Arial Narrow" w:hAnsi="Arial Narrow"/>
        </w:rPr>
        <w:t xml:space="preserve"> bis 19 h </w:t>
      </w:r>
    </w:p>
    <w:p w:rsidR="00D80C31" w:rsidRPr="00523D71" w:rsidRDefault="00D80C31" w:rsidP="00D80C31">
      <w:pPr>
        <w:spacing w:after="0" w:line="240" w:lineRule="auto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Samstag von 10 bis 14 h </w:t>
      </w:r>
    </w:p>
    <w:p w:rsidR="00D80C31" w:rsidRPr="00523D71" w:rsidRDefault="00D80C31" w:rsidP="00D80C31">
      <w:pPr>
        <w:spacing w:after="0" w:line="240" w:lineRule="auto"/>
        <w:rPr>
          <w:rFonts w:ascii="Arial Narrow" w:hAnsi="Arial Narrow"/>
        </w:rPr>
      </w:pPr>
    </w:p>
    <w:p w:rsidR="00D80C31" w:rsidRPr="00523D71" w:rsidRDefault="00D80C31" w:rsidP="00D80C31">
      <w:pPr>
        <w:spacing w:after="0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Wir sind offen für jeden und laden Sie ein, sich Zeit zu nehmen und sich umzuschauen. </w:t>
      </w:r>
    </w:p>
    <w:p w:rsidR="00D80C31" w:rsidRPr="00523D71" w:rsidRDefault="00D80C31" w:rsidP="00D80C31">
      <w:pPr>
        <w:spacing w:after="0" w:line="240" w:lineRule="auto"/>
        <w:rPr>
          <w:rFonts w:ascii="Arial Narrow" w:hAnsi="Arial Narrow"/>
          <w:b/>
        </w:rPr>
      </w:pPr>
      <w:r w:rsidRPr="00523D71">
        <w:rPr>
          <w:rFonts w:ascii="Arial Narrow" w:hAnsi="Arial Narrow"/>
          <w:b/>
        </w:rPr>
        <w:t>Unsere Angebote für alle Altersgruppen: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Bücher sowie Hörbücher in Deutsch und in anderen Sprachen. 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Sprachkurse und audio-visuelle</w:t>
      </w:r>
      <w:r w:rsidRPr="00523D71">
        <w:rPr>
          <w:rFonts w:ascii="Arial Narrow" w:hAnsi="Arial Narrow"/>
        </w:rPr>
        <w:t>-Lernprogramme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Zeitungen und Zeitschriften – auch fremdsprachige: Wir haben fast 200 Zeitschriften und Zeitungen abonniert. 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Musik-CDs 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</w:rPr>
      </w:pPr>
      <w:r w:rsidRPr="00523D71">
        <w:rPr>
          <w:rFonts w:ascii="Arial Narrow" w:hAnsi="Arial Narrow"/>
        </w:rPr>
        <w:t>DVDs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</w:rPr>
      </w:pPr>
      <w:r w:rsidRPr="00523D71">
        <w:rPr>
          <w:rFonts w:ascii="Arial Narrow" w:hAnsi="Arial Narrow"/>
        </w:rPr>
        <w:t>Noten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</w:rPr>
      </w:pPr>
      <w:r w:rsidRPr="00523D71">
        <w:rPr>
          <w:rFonts w:ascii="Arial Narrow" w:hAnsi="Arial Narrow"/>
        </w:rPr>
        <w:t>Spiele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</w:rPr>
      </w:pPr>
      <w:r w:rsidRPr="00523D71">
        <w:rPr>
          <w:rFonts w:ascii="Arial Narrow" w:hAnsi="Arial Narrow"/>
        </w:rPr>
        <w:t>Konsolenspiele (Wii, Nintendo DS)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</w:rPr>
      </w:pPr>
      <w:proofErr w:type="spellStart"/>
      <w:r w:rsidRPr="00523D71">
        <w:rPr>
          <w:rFonts w:ascii="Arial Narrow" w:hAnsi="Arial Narrow"/>
        </w:rPr>
        <w:t>Onleihe</w:t>
      </w:r>
      <w:proofErr w:type="spellEnd"/>
      <w:r w:rsidRPr="00523D71">
        <w:rPr>
          <w:rFonts w:ascii="Arial Narrow" w:hAnsi="Arial Narrow"/>
        </w:rPr>
        <w:t xml:space="preserve">: </w:t>
      </w:r>
      <w:proofErr w:type="spellStart"/>
      <w:r w:rsidRPr="00523D71">
        <w:rPr>
          <w:rFonts w:ascii="Arial Narrow" w:hAnsi="Arial Narrow"/>
        </w:rPr>
        <w:t>e-Books</w:t>
      </w:r>
      <w:proofErr w:type="spellEnd"/>
      <w:r w:rsidRPr="00523D71">
        <w:rPr>
          <w:rFonts w:ascii="Arial Narrow" w:hAnsi="Arial Narrow"/>
        </w:rPr>
        <w:t xml:space="preserve">, e-Audios, e-Musik, e-Zeitschriften und Zeitungen zum kostenfreien Download. 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Fernleihe: Wir beschaffen Literatur,  die wir nicht in unserem Bestand haben, aus anderen Bibliotheken. </w:t>
      </w:r>
    </w:p>
    <w:p w:rsidR="00D80C31" w:rsidRPr="00523D71" w:rsidRDefault="00D80C31" w:rsidP="00D80C31">
      <w:pPr>
        <w:spacing w:after="0" w:line="240" w:lineRule="auto"/>
        <w:rPr>
          <w:rFonts w:ascii="Arial Narrow" w:hAnsi="Arial Narrow"/>
          <w:b/>
        </w:rPr>
      </w:pPr>
      <w:r w:rsidRPr="00523D71">
        <w:rPr>
          <w:rFonts w:ascii="Arial Narrow" w:hAnsi="Arial Narrow"/>
          <w:b/>
        </w:rPr>
        <w:t xml:space="preserve">Informieren Sie sich selbst: 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Internet / WLAN: öffentliche PCs für Kunden mit Bibliotheksausweis, die man eine Stunde pro Tag kostenlos nutzen kann. Alternativ </w:t>
      </w:r>
      <w:r w:rsidRPr="00D80C31">
        <w:rPr>
          <w:rFonts w:ascii="Arial Narrow" w:hAnsi="Arial Narrow"/>
        </w:rPr>
        <w:t>können Sie in der</w:t>
      </w:r>
      <w:r w:rsidRPr="00523D71">
        <w:rPr>
          <w:rFonts w:ascii="Arial Narrow" w:hAnsi="Arial Narrow"/>
        </w:rPr>
        <w:t xml:space="preserve"> Zentrale einen freien WLAN Code erhalten, um während der Öffnungszeiten kostenlos zu surfen. </w:t>
      </w:r>
    </w:p>
    <w:p w:rsidR="00D80C31" w:rsidRPr="00C77DC6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C77DC6">
        <w:rPr>
          <w:rFonts w:ascii="Arial Narrow" w:hAnsi="Arial Narrow"/>
        </w:rPr>
        <w:t xml:space="preserve">Pressreader: digitale Zeitungen und Zeitschriften aus über 100 Ländern in 50 verschiedenen Sprachen 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Münzkopierer und </w:t>
      </w:r>
      <w:proofErr w:type="spellStart"/>
      <w:r w:rsidRPr="00523D71">
        <w:rPr>
          <w:rFonts w:ascii="Arial Narrow" w:hAnsi="Arial Narrow"/>
        </w:rPr>
        <w:t>BuchScanner</w:t>
      </w:r>
      <w:proofErr w:type="spellEnd"/>
      <w:r w:rsidRPr="00523D71">
        <w:rPr>
          <w:rFonts w:ascii="Arial Narrow" w:hAnsi="Arial Narrow"/>
        </w:rPr>
        <w:t xml:space="preserve"> 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</w:rPr>
      </w:pPr>
      <w:r w:rsidRPr="00523D71">
        <w:rPr>
          <w:rFonts w:ascii="Arial Narrow" w:hAnsi="Arial Narrow"/>
        </w:rPr>
        <w:t>Broschüren und Informationen über das Leben in Aachen und allgemeine Themen.</w:t>
      </w:r>
    </w:p>
    <w:p w:rsidR="00D80C31" w:rsidRPr="00053DC0" w:rsidRDefault="00D80C31" w:rsidP="00D80C31">
      <w:pPr>
        <w:spacing w:after="0" w:line="240" w:lineRule="auto"/>
        <w:rPr>
          <w:rFonts w:ascii="Arial Narrow" w:hAnsi="Arial Narrow"/>
          <w:b/>
        </w:rPr>
      </w:pPr>
      <w:r w:rsidRPr="00053DC0">
        <w:rPr>
          <w:rFonts w:ascii="Arial Narrow" w:hAnsi="Arial Narrow"/>
          <w:b/>
        </w:rPr>
        <w:t xml:space="preserve">Erlebnisse: </w:t>
      </w:r>
    </w:p>
    <w:p w:rsidR="00D80C31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Unterschiedliche Veranstaltungen für Kinder und Erwachsene, besonders in Hinblick auf lebenslanges </w:t>
      </w:r>
      <w:r w:rsidRPr="00D80C31">
        <w:rPr>
          <w:rFonts w:ascii="Arial Narrow" w:hAnsi="Arial Narrow"/>
        </w:rPr>
        <w:t>Lernen. Z.B. „</w:t>
      </w:r>
      <w:proofErr w:type="spellStart"/>
      <w:r w:rsidRPr="00D80C31">
        <w:rPr>
          <w:rFonts w:ascii="Arial Narrow" w:hAnsi="Arial Narrow"/>
        </w:rPr>
        <w:t>e-Book</w:t>
      </w:r>
      <w:proofErr w:type="spellEnd"/>
      <w:r w:rsidRPr="00D80C31">
        <w:rPr>
          <w:rFonts w:ascii="Arial Narrow" w:hAnsi="Arial Narrow"/>
        </w:rPr>
        <w:t xml:space="preserve"> Sprechstunde“ oder „Vorlesestunden</w:t>
      </w:r>
      <w:r w:rsidRPr="00523D71">
        <w:rPr>
          <w:rFonts w:ascii="Arial Narrow" w:hAnsi="Arial Narrow"/>
        </w:rPr>
        <w:t xml:space="preserve"> für Kinder“.</w:t>
      </w:r>
    </w:p>
    <w:p w:rsidR="00D80C31" w:rsidRPr="00C77DC6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053DC0">
        <w:rPr>
          <w:rFonts w:ascii="Arial Narrow" w:hAnsi="Arial Narrow"/>
        </w:rPr>
        <w:t xml:space="preserve">  </w:t>
      </w:r>
      <w:r w:rsidRPr="00C77DC6">
        <w:rPr>
          <w:rFonts w:ascii="Arial Narrow" w:hAnsi="Arial Narrow"/>
        </w:rPr>
        <w:t>Gaming und Billard-Tisch für Jugendliche</w:t>
      </w:r>
    </w:p>
    <w:p w:rsidR="00D80C31" w:rsidRPr="00C77DC6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C77DC6">
        <w:rPr>
          <w:rFonts w:ascii="Arial Narrow" w:hAnsi="Arial Narrow"/>
        </w:rPr>
        <w:t xml:space="preserve">Dialog in Deutsch © Gesprächskreis für Zugewanderte </w:t>
      </w:r>
    </w:p>
    <w:p w:rsidR="00D80C31" w:rsidRPr="00C77DC6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C77DC6">
        <w:rPr>
          <w:rFonts w:ascii="Arial Narrow" w:hAnsi="Arial Narrow"/>
        </w:rPr>
        <w:t xml:space="preserve">Mit der VR-Brille in virtuelle Welten eintauchen (Mindestalter 16 Jahre) </w:t>
      </w:r>
    </w:p>
    <w:p w:rsidR="00D80C31" w:rsidRPr="00C77DC6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proofErr w:type="spellStart"/>
      <w:r w:rsidRPr="00C77DC6">
        <w:rPr>
          <w:rFonts w:ascii="Arial Narrow" w:hAnsi="Arial Narrow"/>
        </w:rPr>
        <w:t>DigiBars</w:t>
      </w:r>
      <w:proofErr w:type="spellEnd"/>
      <w:r w:rsidRPr="00C77DC6">
        <w:rPr>
          <w:rFonts w:ascii="Arial Narrow" w:hAnsi="Arial Narrow"/>
        </w:rPr>
        <w:t xml:space="preserve"> für Vinyl-Schallplatten, Musikkassetten und private VHS-Filme </w:t>
      </w:r>
    </w:p>
    <w:p w:rsidR="00D80C31" w:rsidRPr="00523D71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523D71">
        <w:rPr>
          <w:rFonts w:ascii="Arial Narrow" w:hAnsi="Arial Narrow"/>
        </w:rPr>
        <w:t xml:space="preserve">Unseren Katalog finden Sie hier: </w:t>
      </w:r>
      <w:hyperlink r:id="rId7" w:history="1">
        <w:r w:rsidRPr="00523D71">
          <w:rPr>
            <w:rStyle w:val="Hyperlink"/>
            <w:rFonts w:ascii="Arial Narrow" w:hAnsi="Arial Narrow"/>
            <w:sz w:val="16"/>
            <w:szCs w:val="16"/>
          </w:rPr>
          <w:t>https://webopac.stadtbibliothek-aachen.de/libero/WebOpac.cls</w:t>
        </w:r>
      </w:hyperlink>
    </w:p>
    <w:p w:rsidR="00D80C31" w:rsidRPr="00523D71" w:rsidRDefault="00D80C31" w:rsidP="00D80C31">
      <w:pPr>
        <w:spacing w:after="0" w:line="240" w:lineRule="auto"/>
        <w:ind w:firstLine="360"/>
        <w:rPr>
          <w:rFonts w:ascii="Arial Narrow" w:hAnsi="Arial Narrow"/>
        </w:rPr>
      </w:pPr>
    </w:p>
    <w:p w:rsidR="00D80C31" w:rsidRPr="00523D71" w:rsidRDefault="00D80C31" w:rsidP="00D80C31">
      <w:pPr>
        <w:pStyle w:val="Listenabsatz"/>
        <w:spacing w:after="0"/>
        <w:ind w:left="0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Noch Fragen? Das Bibliothekspersonal ist </w:t>
      </w:r>
      <w:r w:rsidRPr="00D80C31">
        <w:rPr>
          <w:rFonts w:ascii="Arial Narrow" w:hAnsi="Arial Narrow"/>
        </w:rPr>
        <w:t>Ihnen an</w:t>
      </w:r>
      <w:r w:rsidRPr="00523D71">
        <w:rPr>
          <w:rFonts w:ascii="Arial Narrow" w:hAnsi="Arial Narrow"/>
        </w:rPr>
        <w:t xml:space="preserve"> den Informationsplätzen gerne behilflich. Führungen für Gruppen können unter Tel. 0241/4</w:t>
      </w:r>
      <w:r>
        <w:rPr>
          <w:rFonts w:ascii="Arial Narrow" w:hAnsi="Arial Narrow"/>
        </w:rPr>
        <w:t>32-38000</w:t>
      </w:r>
      <w:r w:rsidRPr="00523D71">
        <w:rPr>
          <w:rFonts w:ascii="Arial Narrow" w:hAnsi="Arial Narrow"/>
        </w:rPr>
        <w:t xml:space="preserve"> gebucht werden. </w:t>
      </w:r>
    </w:p>
    <w:p w:rsidR="00D80C31" w:rsidRPr="00523D71" w:rsidRDefault="00D80C31" w:rsidP="00D80C31">
      <w:pPr>
        <w:pStyle w:val="Listenabsatz"/>
        <w:spacing w:after="0"/>
        <w:ind w:left="0"/>
        <w:rPr>
          <w:rFonts w:ascii="Arial Narrow" w:hAnsi="Arial Narrow"/>
        </w:rPr>
      </w:pPr>
    </w:p>
    <w:p w:rsidR="00D80C31" w:rsidRPr="009E7650" w:rsidRDefault="00D80C31" w:rsidP="00D80C31">
      <w:pPr>
        <w:spacing w:after="0"/>
        <w:rPr>
          <w:rFonts w:ascii="Arial Narrow" w:hAnsi="Arial Narrow"/>
          <w:b/>
        </w:rPr>
      </w:pPr>
      <w:r w:rsidRPr="009E7650">
        <w:rPr>
          <w:rFonts w:ascii="Arial Narrow" w:hAnsi="Arial Narrow"/>
          <w:b/>
        </w:rPr>
        <w:t xml:space="preserve">So können Sie die Zentralbibliothek in Aachen nutzen: </w:t>
      </w:r>
    </w:p>
    <w:p w:rsidR="00D80C31" w:rsidRPr="00523D71" w:rsidRDefault="00D80C31" w:rsidP="00D80C31">
      <w:pPr>
        <w:spacing w:after="0" w:line="240" w:lineRule="auto"/>
        <w:rPr>
          <w:rFonts w:ascii="Arial Narrow" w:hAnsi="Arial Narrow"/>
        </w:rPr>
      </w:pPr>
      <w:r w:rsidRPr="00523D71">
        <w:rPr>
          <w:rFonts w:ascii="Arial Narrow" w:hAnsi="Arial Narrow"/>
        </w:rPr>
        <w:t xml:space="preserve">Die Zentralbibliothek ist barrierefrei. Benutzer mit Handicap können einen Aufzug nutzen. </w:t>
      </w:r>
    </w:p>
    <w:p w:rsidR="00D80C31" w:rsidRPr="00523D71" w:rsidRDefault="00D80C31" w:rsidP="00D80C31">
      <w:pPr>
        <w:spacing w:after="0" w:line="240" w:lineRule="auto"/>
        <w:rPr>
          <w:rFonts w:ascii="Arial Narrow" w:hAnsi="Arial Narrow"/>
        </w:rPr>
      </w:pPr>
      <w:r w:rsidRPr="00523D71">
        <w:rPr>
          <w:rFonts w:ascii="Arial Narrow" w:hAnsi="Arial Narrow"/>
        </w:rPr>
        <w:t>Um Medien auszuleihen, brauchen Sie einen Bibliotheksausweis, den Sie an der Anmeldung erhalten. Für die Anmeldung ist ein Personalausweis oder ein Reisepass mit Meldebescheinigung erforderlich. Besuche sind kostenlos.</w:t>
      </w:r>
    </w:p>
    <w:p w:rsidR="00D80C31" w:rsidRDefault="00D80C31" w:rsidP="00D80C31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D80C31" w:rsidRPr="00523D71" w:rsidRDefault="00D80C31" w:rsidP="00D80C31">
      <w:pPr>
        <w:spacing w:after="0" w:line="240" w:lineRule="auto"/>
        <w:rPr>
          <w:rFonts w:ascii="Arial Narrow" w:hAnsi="Arial Narrow"/>
        </w:rPr>
      </w:pPr>
    </w:p>
    <w:p w:rsidR="00D80C31" w:rsidRPr="00C77DC6" w:rsidRDefault="00D80C31" w:rsidP="00D80C31">
      <w:pPr>
        <w:spacing w:after="0" w:line="240" w:lineRule="auto"/>
        <w:rPr>
          <w:rFonts w:ascii="Arial Narrow" w:hAnsi="Arial Narrow"/>
          <w:b/>
        </w:rPr>
      </w:pPr>
      <w:r w:rsidRPr="00C77DC6">
        <w:rPr>
          <w:rFonts w:ascii="Arial Narrow" w:hAnsi="Arial Narrow"/>
          <w:b/>
        </w:rPr>
        <w:t xml:space="preserve">Die wichtigsten Gebühren: </w:t>
      </w:r>
    </w:p>
    <w:p w:rsidR="00D80C31" w:rsidRPr="00C77DC6" w:rsidRDefault="00D80C31" w:rsidP="00D80C31">
      <w:pPr>
        <w:spacing w:after="0" w:line="240" w:lineRule="auto"/>
        <w:rPr>
          <w:rFonts w:ascii="Arial Narrow" w:hAnsi="Arial Narrow"/>
        </w:rPr>
      </w:pPr>
    </w:p>
    <w:p w:rsidR="00D80C31" w:rsidRPr="00C77DC6" w:rsidRDefault="00D80C31" w:rsidP="00D80C31">
      <w:pPr>
        <w:rPr>
          <w:rFonts w:ascii="Arial Narrow" w:hAnsi="Arial Narrow"/>
          <w:bCs/>
        </w:rPr>
      </w:pPr>
      <w:r w:rsidRPr="00C77DC6">
        <w:rPr>
          <w:rFonts w:ascii="Arial Narrow" w:hAnsi="Arial Narrow"/>
          <w:bCs/>
        </w:rPr>
        <w:t>Die Benutzungsgebühren betragen jährlich:</w:t>
      </w:r>
    </w:p>
    <w:p w:rsidR="00D80C31" w:rsidRPr="00C77DC6" w:rsidRDefault="00C77DC6" w:rsidP="00D80C31">
      <w:pPr>
        <w:pStyle w:val="Listenabsatz"/>
        <w:numPr>
          <w:ilvl w:val="0"/>
          <w:numId w:val="1"/>
        </w:numPr>
        <w:rPr>
          <w:rFonts w:ascii="Arial Narrow" w:hAnsi="Arial Narrow"/>
          <w:bCs/>
        </w:rPr>
      </w:pPr>
      <w:r w:rsidRPr="00C77DC6">
        <w:rPr>
          <w:rFonts w:ascii="Arial Narrow" w:hAnsi="Arial Narrow"/>
          <w:bCs/>
        </w:rPr>
        <w:t xml:space="preserve">Für Erwachsene: 15,00 </w:t>
      </w:r>
      <w:r w:rsidR="00D80C31" w:rsidRPr="00C77DC6">
        <w:rPr>
          <w:rFonts w:ascii="Arial Narrow" w:hAnsi="Arial Narrow"/>
          <w:bCs/>
        </w:rPr>
        <w:t xml:space="preserve">€ </w:t>
      </w:r>
    </w:p>
    <w:p w:rsidR="00D80C31" w:rsidRPr="00E54A7A" w:rsidRDefault="00D80C31" w:rsidP="00D80C31">
      <w:pPr>
        <w:pStyle w:val="Listenabsatz"/>
        <w:numPr>
          <w:ilvl w:val="0"/>
          <w:numId w:val="1"/>
        </w:numPr>
        <w:rPr>
          <w:rFonts w:ascii="Arial Narrow" w:hAnsi="Arial Narrow"/>
          <w:bCs/>
        </w:rPr>
      </w:pPr>
      <w:bookmarkStart w:id="0" w:name="_GoBack"/>
      <w:bookmarkEnd w:id="0"/>
      <w:r w:rsidRPr="00E54A7A">
        <w:rPr>
          <w:rFonts w:ascii="Arial Narrow" w:hAnsi="Arial Narrow"/>
          <w:bCs/>
        </w:rPr>
        <w:t>Für Personen zwischen 18 und 24 Jahren sowie Inhaber*innen von "Aachen-Pässen"</w:t>
      </w:r>
      <w:r w:rsidR="00C77DC6" w:rsidRPr="00E54A7A">
        <w:rPr>
          <w:rFonts w:ascii="Arial Narrow" w:hAnsi="Arial Narrow"/>
          <w:bCs/>
        </w:rPr>
        <w:t xml:space="preserve"> und „Ehrenamtspässen“</w:t>
      </w:r>
      <w:r w:rsidRPr="00E54A7A">
        <w:rPr>
          <w:rFonts w:ascii="Arial Narrow" w:hAnsi="Arial Narrow"/>
          <w:bCs/>
        </w:rPr>
        <w:t xml:space="preserve"> </w:t>
      </w:r>
      <w:r w:rsidR="00C77DC6" w:rsidRPr="00E54A7A">
        <w:rPr>
          <w:rFonts w:ascii="Arial Narrow" w:hAnsi="Arial Narrow"/>
          <w:bCs/>
        </w:rPr>
        <w:t>sowie Personen die BAföG beziehen</w:t>
      </w:r>
      <w:r w:rsidRPr="00E54A7A">
        <w:rPr>
          <w:rFonts w:ascii="Arial Narrow" w:hAnsi="Arial Narrow"/>
          <w:bCs/>
        </w:rPr>
        <w:t xml:space="preserve">: 8,00 € </w:t>
      </w:r>
    </w:p>
    <w:p w:rsidR="00D80C31" w:rsidRPr="00E54A7A" w:rsidRDefault="00D80C31" w:rsidP="00D80C31">
      <w:pPr>
        <w:pStyle w:val="Listenabsatz"/>
        <w:numPr>
          <w:ilvl w:val="0"/>
          <w:numId w:val="1"/>
        </w:numPr>
        <w:rPr>
          <w:rFonts w:ascii="Arial Narrow" w:hAnsi="Arial Narrow"/>
          <w:bCs/>
        </w:rPr>
      </w:pPr>
      <w:r w:rsidRPr="00E54A7A">
        <w:rPr>
          <w:rFonts w:ascii="Arial Narrow" w:hAnsi="Arial Narrow"/>
          <w:bCs/>
        </w:rPr>
        <w:t xml:space="preserve">Kinder und Jugendliche bis zum vollendeten 18. Lebensjahr sind von der Benutzungsgebühr befreit. </w:t>
      </w:r>
    </w:p>
    <w:p w:rsidR="00D80C31" w:rsidRPr="00C77DC6" w:rsidRDefault="00D80C31" w:rsidP="00D80C31">
      <w:pPr>
        <w:rPr>
          <w:rFonts w:ascii="Arial Narrow" w:hAnsi="Arial Narrow"/>
          <w:bCs/>
        </w:rPr>
      </w:pPr>
      <w:r w:rsidRPr="00C77DC6">
        <w:rPr>
          <w:rFonts w:ascii="Arial Narrow" w:hAnsi="Arial Narrow"/>
          <w:bCs/>
        </w:rPr>
        <w:t>Zusätzlich werden für Medien, die zum Bereich „Bestseller“ gehören, Ausleihgebühren von 2,00 € pro Exemplar erhoben.</w:t>
      </w:r>
    </w:p>
    <w:p w:rsidR="00D80C31" w:rsidRPr="00994B66" w:rsidRDefault="00D80C31" w:rsidP="00D80C31">
      <w:pPr>
        <w:rPr>
          <w:rFonts w:ascii="Arial Narrow" w:hAnsi="Arial Narrow"/>
          <w:bCs/>
        </w:rPr>
      </w:pPr>
      <w:r w:rsidRPr="00C77DC6">
        <w:rPr>
          <w:rFonts w:ascii="Arial Narrow" w:hAnsi="Arial Narrow"/>
          <w:bCs/>
        </w:rPr>
        <w:t>Die Gebühr für einen Tagesausweis mit der Berechtigung zur einmaligen Nutzung der Bibliotheksangebote und einmaligen Ausleihe von Medien ohne Verlängerungsmöglichkeit beträgt 3,00 €.</w:t>
      </w:r>
    </w:p>
    <w:p w:rsidR="00D80C31" w:rsidRPr="00523D71" w:rsidRDefault="00D80C31" w:rsidP="00D80C31">
      <w:pPr>
        <w:pStyle w:val="Listenabsatz"/>
        <w:spacing w:after="0"/>
        <w:ind w:left="0"/>
        <w:rPr>
          <w:rFonts w:ascii="Arial Narrow" w:hAnsi="Arial Narrow"/>
          <w:b/>
        </w:rPr>
      </w:pPr>
    </w:p>
    <w:p w:rsidR="00D80C31" w:rsidRPr="00523D71" w:rsidRDefault="00D80C31" w:rsidP="00D80C31">
      <w:pPr>
        <w:pStyle w:val="Listenabsatz"/>
        <w:spacing w:after="0"/>
        <w:ind w:left="0"/>
        <w:rPr>
          <w:rFonts w:ascii="Arial Narrow" w:hAnsi="Arial Narrow"/>
          <w:b/>
        </w:rPr>
      </w:pPr>
      <w:r w:rsidRPr="00523D71">
        <w:rPr>
          <w:rFonts w:ascii="Arial Narrow" w:hAnsi="Arial Narrow"/>
          <w:b/>
        </w:rPr>
        <w:t xml:space="preserve">Leihfristen: </w:t>
      </w:r>
    </w:p>
    <w:p w:rsidR="00D80C31" w:rsidRPr="00523D71" w:rsidRDefault="00D80C31" w:rsidP="00D80C31">
      <w:pPr>
        <w:pStyle w:val="Listenabsatz"/>
        <w:spacing w:after="0"/>
        <w:ind w:left="0"/>
        <w:rPr>
          <w:rFonts w:ascii="Arial Narrow" w:hAnsi="Arial Narrow"/>
        </w:rPr>
      </w:pPr>
      <w:r w:rsidRPr="00523D71">
        <w:rPr>
          <w:rFonts w:ascii="Arial Narrow" w:hAnsi="Arial Narrow"/>
        </w:rPr>
        <w:t>Bücher, Hörbücher, Noten, Spiele:</w:t>
      </w:r>
      <w:r w:rsidRPr="00523D71">
        <w:rPr>
          <w:rFonts w:ascii="Arial Narrow" w:hAnsi="Arial Narrow"/>
        </w:rPr>
        <w:tab/>
      </w:r>
      <w:r w:rsidRPr="00523D71">
        <w:rPr>
          <w:rFonts w:ascii="Arial Narrow" w:hAnsi="Arial Narrow"/>
        </w:rPr>
        <w:tab/>
      </w:r>
      <w:r w:rsidRPr="00523D71">
        <w:rPr>
          <w:rFonts w:ascii="Arial Narrow" w:hAnsi="Arial Narrow"/>
        </w:rPr>
        <w:tab/>
      </w:r>
      <w:r w:rsidRPr="00523D71">
        <w:rPr>
          <w:rFonts w:ascii="Arial Narrow" w:hAnsi="Arial Narrow"/>
        </w:rPr>
        <w:tab/>
        <w:t xml:space="preserve">28 Tage   </w:t>
      </w:r>
    </w:p>
    <w:p w:rsidR="00D80C31" w:rsidRPr="00523D71" w:rsidRDefault="00D80C31" w:rsidP="00D80C31">
      <w:pPr>
        <w:pStyle w:val="Listenabsatz"/>
        <w:spacing w:after="0"/>
        <w:ind w:left="0"/>
        <w:rPr>
          <w:rFonts w:ascii="Arial Narrow" w:hAnsi="Arial Narrow"/>
        </w:rPr>
      </w:pPr>
      <w:r w:rsidRPr="00523D71">
        <w:rPr>
          <w:rFonts w:ascii="Arial Narrow" w:hAnsi="Arial Narrow"/>
        </w:rPr>
        <w:t>Zeitschriften, Musik-CDs, Konsolenspiele</w:t>
      </w:r>
      <w:r>
        <w:rPr>
          <w:rFonts w:ascii="Arial Narrow" w:hAnsi="Arial Narrow"/>
        </w:rPr>
        <w:t>:</w:t>
      </w:r>
      <w:r w:rsidRPr="00523D71">
        <w:rPr>
          <w:rFonts w:ascii="Arial Narrow" w:hAnsi="Arial Narrow"/>
        </w:rPr>
        <w:tab/>
      </w:r>
      <w:r w:rsidRPr="00523D71">
        <w:rPr>
          <w:rFonts w:ascii="Arial Narrow" w:hAnsi="Arial Narrow"/>
        </w:rPr>
        <w:tab/>
      </w:r>
      <w:r w:rsidRPr="00523D71">
        <w:rPr>
          <w:rFonts w:ascii="Arial Narrow" w:hAnsi="Arial Narrow"/>
        </w:rPr>
        <w:tab/>
        <w:t>14 Tage</w:t>
      </w:r>
    </w:p>
    <w:p w:rsidR="00D80C31" w:rsidRPr="00523D71" w:rsidRDefault="00D80C31" w:rsidP="00D80C31">
      <w:pPr>
        <w:pStyle w:val="Listenabsatz"/>
        <w:spacing w:after="0"/>
        <w:ind w:left="0"/>
        <w:rPr>
          <w:rFonts w:ascii="Arial Narrow" w:hAnsi="Arial Narrow"/>
        </w:rPr>
      </w:pPr>
      <w:r w:rsidRPr="00523D71">
        <w:rPr>
          <w:rFonts w:ascii="Arial Narrow" w:hAnsi="Arial Narrow"/>
        </w:rPr>
        <w:t>DVDs</w:t>
      </w:r>
      <w:r>
        <w:rPr>
          <w:rFonts w:ascii="Arial Narrow" w:hAnsi="Arial Narrow"/>
        </w:rPr>
        <w:t>:</w:t>
      </w:r>
      <w:r w:rsidRPr="00523D71">
        <w:rPr>
          <w:rFonts w:ascii="Arial Narrow" w:hAnsi="Arial Narrow"/>
        </w:rPr>
        <w:tab/>
      </w:r>
      <w:r w:rsidRPr="00523D71">
        <w:rPr>
          <w:rFonts w:ascii="Arial Narrow" w:hAnsi="Arial Narrow"/>
        </w:rPr>
        <w:tab/>
      </w:r>
      <w:r w:rsidRPr="00523D71">
        <w:rPr>
          <w:rFonts w:ascii="Arial Narrow" w:hAnsi="Arial Narrow"/>
        </w:rPr>
        <w:tab/>
      </w:r>
      <w:r w:rsidRPr="00523D71">
        <w:rPr>
          <w:rFonts w:ascii="Arial Narrow" w:hAnsi="Arial Narrow"/>
        </w:rPr>
        <w:tab/>
      </w:r>
      <w:r w:rsidRPr="00523D71">
        <w:rPr>
          <w:rFonts w:ascii="Arial Narrow" w:hAnsi="Arial Narrow"/>
        </w:rPr>
        <w:tab/>
      </w:r>
      <w:r w:rsidRPr="00523D71">
        <w:rPr>
          <w:rFonts w:ascii="Arial Narrow" w:hAnsi="Arial Narrow"/>
        </w:rPr>
        <w:tab/>
      </w:r>
      <w:r w:rsidRPr="00523D71">
        <w:rPr>
          <w:rFonts w:ascii="Arial Narrow" w:hAnsi="Arial Narrow"/>
        </w:rPr>
        <w:tab/>
        <w:t xml:space="preserve">7 Tage  </w:t>
      </w:r>
    </w:p>
    <w:p w:rsidR="00D80C31" w:rsidRDefault="00D80C31" w:rsidP="00D80C31">
      <w:pPr>
        <w:rPr>
          <w:rFonts w:ascii="Arial Narrow" w:hAnsi="Arial Narrow"/>
          <w:highlight w:val="lightGray"/>
        </w:rPr>
      </w:pPr>
    </w:p>
    <w:p w:rsidR="00D80C31" w:rsidRPr="008D03B6" w:rsidRDefault="00D80C31" w:rsidP="00D80C31">
      <w:pPr>
        <w:rPr>
          <w:rFonts w:ascii="Arial Narrow" w:hAnsi="Arial Narrow"/>
        </w:rPr>
      </w:pPr>
      <w:r w:rsidRPr="00C77DC6">
        <w:rPr>
          <w:rFonts w:ascii="Arial Narrow" w:hAnsi="Arial Narrow"/>
        </w:rPr>
        <w:t>Bei Überschreitung der Ausleihfrist fallen besondere Nutzungsgebühren an!</w:t>
      </w:r>
    </w:p>
    <w:p w:rsidR="00D80C31" w:rsidRPr="00523D71" w:rsidRDefault="00D80C31" w:rsidP="00D80C31">
      <w:pPr>
        <w:pStyle w:val="Listenabsatz"/>
        <w:spacing w:after="0"/>
        <w:ind w:left="0"/>
        <w:rPr>
          <w:rFonts w:ascii="Arial Narrow" w:hAnsi="Arial Narrow"/>
        </w:rPr>
      </w:pPr>
    </w:p>
    <w:p w:rsidR="00D80C31" w:rsidRDefault="00D80C31" w:rsidP="00D80C31">
      <w:pPr>
        <w:pStyle w:val="Listenabsatz"/>
        <w:spacing w:after="0"/>
        <w:ind w:left="0"/>
        <w:rPr>
          <w:rFonts w:ascii="Arial Narrow" w:hAnsi="Arial Narrow"/>
          <w:i/>
          <w:sz w:val="16"/>
          <w:szCs w:val="16"/>
        </w:rPr>
      </w:pPr>
    </w:p>
    <w:p w:rsidR="00D80C31" w:rsidRDefault="00D80C31" w:rsidP="00D80C31">
      <w:pPr>
        <w:pStyle w:val="Listenabsatz"/>
        <w:spacing w:after="0"/>
        <w:ind w:left="0"/>
        <w:rPr>
          <w:rFonts w:ascii="Arial Narrow" w:hAnsi="Arial Narrow"/>
          <w:i/>
          <w:sz w:val="16"/>
          <w:szCs w:val="16"/>
        </w:rPr>
      </w:pPr>
      <w:r w:rsidRPr="00523D71">
        <w:rPr>
          <w:rFonts w:ascii="Arial Narrow" w:hAnsi="Arial Narrow"/>
          <w:i/>
          <w:sz w:val="16"/>
          <w:szCs w:val="16"/>
        </w:rPr>
        <w:t>Dies ist eine Kurzinformation, es gelten die aktuelle Benutzungsordnung und  Gebührenordnung</w:t>
      </w:r>
    </w:p>
    <w:p w:rsidR="00D80C31" w:rsidRPr="00523D71" w:rsidRDefault="00D80C31" w:rsidP="00D80C31">
      <w:pPr>
        <w:pStyle w:val="Listenabsatz"/>
        <w:spacing w:after="0"/>
        <w:ind w:left="0"/>
        <w:rPr>
          <w:rFonts w:ascii="Arial Narrow" w:hAnsi="Arial Narrow"/>
        </w:rPr>
      </w:pPr>
      <w:r w:rsidRPr="00C77DC6">
        <w:rPr>
          <w:rFonts w:ascii="Arial Narrow" w:hAnsi="Arial Narrow"/>
          <w:i/>
          <w:sz w:val="16"/>
          <w:szCs w:val="16"/>
        </w:rPr>
        <w:t xml:space="preserve">Stand: </w:t>
      </w:r>
      <w:r w:rsidR="00C77DC6" w:rsidRPr="00C77DC6">
        <w:rPr>
          <w:rFonts w:ascii="Arial Narrow" w:hAnsi="Arial Narrow"/>
          <w:i/>
          <w:sz w:val="16"/>
          <w:szCs w:val="16"/>
        </w:rPr>
        <w:t>04/2020</w:t>
      </w:r>
    </w:p>
    <w:p w:rsidR="00D80C31" w:rsidRPr="00523D71" w:rsidRDefault="00D80C31" w:rsidP="00D80C31">
      <w:pPr>
        <w:pStyle w:val="Listenabsatz"/>
        <w:spacing w:after="0"/>
        <w:ind w:left="0"/>
        <w:rPr>
          <w:rFonts w:ascii="Arial Narrow" w:hAnsi="Arial Narrow"/>
          <w:b/>
        </w:rPr>
      </w:pPr>
    </w:p>
    <w:p w:rsidR="0000095F" w:rsidRDefault="0000095F"/>
    <w:sectPr w:rsidR="000009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4BE8"/>
    <w:multiLevelType w:val="hybridMultilevel"/>
    <w:tmpl w:val="C0DC3D56"/>
    <w:lvl w:ilvl="0" w:tplc="5C384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1"/>
    <w:rsid w:val="0000095F"/>
    <w:rsid w:val="00C77DC6"/>
    <w:rsid w:val="00D80C31"/>
    <w:rsid w:val="00E5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C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0C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0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C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0C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0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bopac.stadtbibliothek-aachen.de/libero/WebOpac.c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iT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Lohe</dc:creator>
  <cp:lastModifiedBy>Nicolas Hunstein</cp:lastModifiedBy>
  <cp:revision>3</cp:revision>
  <dcterms:created xsi:type="dcterms:W3CDTF">2020-04-01T10:31:00Z</dcterms:created>
  <dcterms:modified xsi:type="dcterms:W3CDTF">2020-04-30T08:20:00Z</dcterms:modified>
</cp:coreProperties>
</file>